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仿宋_GB2312" w:hAnsi="仿宋_GB2312" w:eastAsia="仿宋_GB2312" w:cs="仿宋_GB2312"/>
          <w:sz w:val="28"/>
          <w:szCs w:val="36"/>
          <w:lang w:val="en-US" w:eastAsia="zh-CN"/>
        </w:rPr>
        <w:t>附件2</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定西市</w:t>
      </w:r>
      <w:r>
        <w:rPr>
          <w:rFonts w:hint="eastAsia" w:ascii="方正小标宋简体" w:hAnsi="方正小标宋简体" w:eastAsia="方正小标宋简体" w:cs="方正小标宋简体"/>
          <w:b w:val="0"/>
          <w:bCs w:val="0"/>
          <w:sz w:val="44"/>
          <w:szCs w:val="44"/>
          <w:lang w:val="en-US" w:eastAsia="zh-CN"/>
        </w:rPr>
        <w:t>临洮农业</w:t>
      </w:r>
      <w:r>
        <w:rPr>
          <w:rFonts w:hint="eastAsia" w:ascii="方正小标宋简体" w:hAnsi="方正小标宋简体" w:eastAsia="方正小标宋简体" w:cs="方正小标宋简体"/>
          <w:b w:val="0"/>
          <w:bCs w:val="0"/>
          <w:sz w:val="44"/>
          <w:szCs w:val="44"/>
          <w:lang w:eastAsia="zh-CN"/>
        </w:rPr>
        <w:t>学校驻村帮扶人员经费</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项目支出绩效评价报告</w:t>
      </w:r>
    </w:p>
    <w:p>
      <w:pPr>
        <w:jc w:val="center"/>
        <w:rPr>
          <w:rFonts w:hint="eastAsia" w:ascii="仿宋_GB2312" w:hAnsi="仿宋_GB2312" w:eastAsia="仿宋_GB2312" w:cs="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（一）项目概况。1.项目背景：根据《关于调整增派贫困村驻村帮扶干部的通知》（定市组明字2019 58号），我校帮扶</w:t>
      </w:r>
      <w:r>
        <w:rPr>
          <w:rFonts w:hint="eastAsia" w:ascii="仿宋_GB2312" w:hAnsi="仿宋_GB2312" w:eastAsia="仿宋_GB2312" w:cs="仿宋_GB2312"/>
          <w:sz w:val="32"/>
          <w:szCs w:val="32"/>
          <w:lang w:val="en-US" w:eastAsia="zh-CN"/>
        </w:rPr>
        <w:t>临洮县太石镇上梁村和大庄村</w:t>
      </w:r>
      <w:r>
        <w:rPr>
          <w:rFonts w:hint="eastAsia" w:ascii="仿宋_GB2312" w:hAnsi="仿宋_GB2312" w:eastAsia="仿宋_GB2312" w:cs="仿宋_GB2312"/>
          <w:sz w:val="32"/>
          <w:szCs w:val="32"/>
        </w:rPr>
        <w:t>，帮扶人员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人已全部到位开展工作。</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2.范围：用于驻村帮扶人员意外伤害险、差旅费、交通费、通信补贴、办公费等。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（二）项目绩效目标。落实驻村帮扶队员工作、生活等各类保障，确保帮扶队员安心开展帮扶工作。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通过绩效评价实现</w:t>
      </w:r>
      <w:r>
        <w:rPr>
          <w:rFonts w:hint="eastAsia" w:ascii="仿宋_GB2312" w:hAnsi="仿宋_GB2312" w:eastAsia="仿宋_GB2312" w:cs="仿宋_GB2312"/>
          <w:sz w:val="32"/>
          <w:szCs w:val="32"/>
          <w:lang w:eastAsia="zh-CN"/>
        </w:rPr>
        <w:t>帮扶工作</w:t>
      </w:r>
      <w:r>
        <w:rPr>
          <w:rFonts w:hint="eastAsia" w:ascii="仿宋_GB2312" w:hAnsi="仿宋_GB2312" w:eastAsia="仿宋_GB2312" w:cs="仿宋_GB2312"/>
          <w:sz w:val="32"/>
          <w:szCs w:val="32"/>
        </w:rPr>
        <w:t>长期及短期目标，能使</w:t>
      </w:r>
      <w:r>
        <w:rPr>
          <w:rFonts w:hint="eastAsia" w:ascii="仿宋_GB2312" w:hAnsi="仿宋_GB2312" w:eastAsia="仿宋_GB2312" w:cs="仿宋_GB2312"/>
          <w:sz w:val="32"/>
          <w:szCs w:val="32"/>
          <w:lang w:eastAsia="zh-CN"/>
        </w:rPr>
        <w:t>全体帮扶队员及帮扶责任人</w:t>
      </w:r>
      <w:r>
        <w:rPr>
          <w:rFonts w:hint="eastAsia" w:ascii="仿宋_GB2312" w:hAnsi="仿宋_GB2312" w:eastAsia="仿宋_GB2312" w:cs="仿宋_GB2312"/>
          <w:sz w:val="32"/>
          <w:szCs w:val="32"/>
        </w:rPr>
        <w:t>更进一步做好自己本职工作。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绩效评价涉及</w:t>
      </w:r>
      <w:r>
        <w:rPr>
          <w:rFonts w:hint="eastAsia" w:ascii="仿宋_GB2312" w:hAnsi="仿宋_GB2312" w:eastAsia="仿宋_GB2312" w:cs="仿宋_GB2312"/>
          <w:sz w:val="32"/>
          <w:szCs w:val="32"/>
          <w:lang w:eastAsia="zh-CN"/>
        </w:rPr>
        <w:t>帮扶工作队</w:t>
      </w:r>
      <w:r>
        <w:rPr>
          <w:rFonts w:hint="eastAsia" w:ascii="仿宋_GB2312" w:hAnsi="仿宋_GB2312" w:eastAsia="仿宋_GB2312" w:cs="仿宋_GB2312"/>
          <w:sz w:val="32"/>
          <w:szCs w:val="32"/>
        </w:rPr>
        <w:t>。</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绩效评价原则、评价指标体系（附表说明）、评价方法、评价标准等。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绩效评价坚持科学规范、公正公开、分级分类和绩效相关的原则，坚持经济效益、社会效益和生态效益相结合的原则。运用了成本效益分析法、比较法、因素分析法、最低成本法、公众评判法等进行了绩效评价。</w:t>
      </w:r>
    </w:p>
    <w:p>
      <w:pPr>
        <w:numPr>
          <w:ilvl w:val="0"/>
          <w:numId w:val="1"/>
        </w:numPr>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w:t>
      </w:r>
    </w:p>
    <w:p>
      <w:pPr>
        <w:numPr>
          <w:ilvl w:val="0"/>
          <w:numId w:val="0"/>
        </w:numPr>
        <w:spacing w:line="600" w:lineRule="exact"/>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成立领导小组，进行单位项目支出自评。</w:t>
      </w:r>
    </w:p>
    <w:p>
      <w:pPr>
        <w:numPr>
          <w:ilvl w:val="0"/>
          <w:numId w:val="2"/>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pPr>
        <w:numPr>
          <w:ilvl w:val="0"/>
          <w:numId w:val="0"/>
        </w:numPr>
        <w:spacing w:line="600" w:lineRule="exact"/>
        <w:ind w:leftChars="2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驻村帮扶人员经费</w:t>
      </w:r>
      <w:r>
        <w:rPr>
          <w:rFonts w:hint="eastAsia" w:ascii="仿宋_GB2312" w:hAnsi="仿宋_GB2312" w:eastAsia="仿宋_GB2312" w:cs="仿宋_GB2312"/>
          <w:sz w:val="32"/>
          <w:szCs w:val="32"/>
          <w:lang w:eastAsia="zh-CN"/>
        </w:rPr>
        <w:t>总得分为</w:t>
      </w:r>
      <w:r>
        <w:rPr>
          <w:rFonts w:hint="eastAsia" w:ascii="仿宋_GB2312" w:hAnsi="仿宋_GB2312" w:eastAsia="仿宋_GB2312" w:cs="仿宋_GB2312"/>
          <w:sz w:val="32"/>
          <w:szCs w:val="32"/>
          <w:lang w:val="en-US" w:eastAsia="zh-CN"/>
        </w:rPr>
        <w:t>89分，需加强监督、提高帮扶工作成效、完善各项制度。</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（一）项目决策情况。</w:t>
      </w:r>
      <w:r>
        <w:rPr>
          <w:rFonts w:hint="eastAsia" w:ascii="仿宋_GB2312" w:hAnsi="仿宋_GB2312" w:eastAsia="仿宋_GB2312" w:cs="仿宋_GB2312"/>
          <w:sz w:val="32"/>
          <w:szCs w:val="32"/>
          <w:lang w:eastAsia="zh-CN"/>
        </w:rPr>
        <w:t>根据《关于调整增派贫困村驻村帮扶干部的通知》（定市组明字[2019 ]</w:t>
      </w:r>
      <w:bookmarkStart w:id="11" w:name="_GoBack"/>
      <w:bookmarkEnd w:id="11"/>
      <w:r>
        <w:rPr>
          <w:rFonts w:hint="eastAsia" w:ascii="仿宋_GB2312" w:hAnsi="仿宋_GB2312" w:eastAsia="仿宋_GB2312" w:cs="仿宋_GB2312"/>
          <w:sz w:val="32"/>
          <w:szCs w:val="32"/>
          <w:lang w:eastAsia="zh-CN"/>
        </w:rPr>
        <w:t>58号）、《关于进一步加强驻村帮扶工作保障的通知》（定帮领办发[2018]17号）、关于进一步做好驻村帮扶工作队安全和保障工作的通知》（定市驻领办明字[2018]1号）《关于进一步加强驻村帮扶管理保障的通知》（定市组字[2019]98号)、《进一步做好驻村帮扶工作队安全和保障工作的通知》（定市驻领办明字[2019]1号）。每月按</w:t>
      </w:r>
      <w:r>
        <w:rPr>
          <w:rFonts w:hint="eastAsia" w:ascii="仿宋_GB2312" w:hAnsi="仿宋_GB2312" w:eastAsia="仿宋_GB2312" w:cs="仿宋_GB2312"/>
          <w:sz w:val="32"/>
          <w:szCs w:val="32"/>
          <w:lang w:val="en-US" w:eastAsia="zh-CN"/>
        </w:rPr>
        <w:t>15000元核定经费。</w:t>
      </w:r>
    </w:p>
    <w:p>
      <w:pPr>
        <w:spacing w:line="60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（二）项目过程情况。</w:t>
      </w:r>
      <w:r>
        <w:rPr>
          <w:rFonts w:hint="eastAsia" w:ascii="仿宋_GB2312" w:hAnsi="仿宋_GB2312" w:eastAsia="仿宋_GB2312" w:cs="仿宋_GB2312"/>
          <w:sz w:val="32"/>
          <w:szCs w:val="32"/>
          <w:lang w:eastAsia="zh-CN"/>
        </w:rPr>
        <w:t>资金管理方面，</w:t>
      </w:r>
      <w:r>
        <w:rPr>
          <w:rFonts w:hint="eastAsia" w:ascii="仿宋_GB2312" w:hAnsi="仿宋_GB2312" w:eastAsia="仿宋_GB2312" w:cs="仿宋_GB2312"/>
          <w:sz w:val="32"/>
          <w:szCs w:val="32"/>
        </w:rPr>
        <w:t>具备适用于本项目的管理制度、办法、方案；项目管理制度内容完整，覆盖明确的政策对象、政策标准、项目申报要求、审核要求、结果公开等基本内容；具备完善的推出机制、应急机制、档案资料管理制度和机制； 项目管理制度（机制）合法合规，</w:t>
      </w:r>
      <w:r>
        <w:rPr>
          <w:rFonts w:hint="eastAsia" w:ascii="仿宋_GB2312" w:hAnsi="仿宋_GB2312" w:eastAsia="仿宋_GB2312" w:cs="仿宋_GB2312"/>
          <w:sz w:val="32"/>
          <w:szCs w:val="32"/>
          <w:lang w:eastAsia="zh-CN"/>
        </w:rPr>
        <w:t xml:space="preserve">项目管理制度（机制）合法合规，具备可操作性。符合国家财经法规和财务管理制度以及有关专项资金管理办法的规定；预算资金的拨付有完整的审批程序和手续；符合项目预算批复或合同规定的用途；不存在截留、挤占、挪用、虚列支出等情况。采取财务检查、抽查等必要的措施或手段对资金使用进行监控；具备可追朔至资金最终使用对象支出情况的必要条件或机制；具备应对各环节的资金使用不合理、不合规或不合法情况的惩戒机制。                                                                               </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（三）项目产出情况。</w:t>
      </w:r>
      <w:r>
        <w:rPr>
          <w:rFonts w:hint="eastAsia" w:ascii="仿宋_GB2312" w:hAnsi="仿宋_GB2312" w:eastAsia="仿宋_GB2312" w:cs="仿宋_GB2312"/>
          <w:sz w:val="32"/>
          <w:szCs w:val="32"/>
          <w:lang w:eastAsia="zh-CN"/>
        </w:rPr>
        <w:t>确保每位帮扶人员正常驻村开展帮扶工作，每位驻村人员按时高质量的完成所在乡镇党委、政府及单位安排的任务，及时完成各项工作任务，及时报销相关费用，按照各级考核按期完成脱贫，按照“脱贫”不脱责任要求，继续履行驻村帮扶工作，各相关单位互相配合、协助，保障驻村帮扶工作的开展。</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600" w:lineRule="exact"/>
        <w:ind w:firstLine="1280" w:firstLineChars="4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按照各级考核按期完成脱贫</w:t>
      </w:r>
    </w:p>
    <w:p>
      <w:pPr>
        <w:numPr>
          <w:ilvl w:val="0"/>
          <w:numId w:val="0"/>
        </w:numPr>
        <w:rPr>
          <w:rFonts w:hint="eastAsia" w:ascii="仿宋" w:hAnsi="仿宋" w:eastAsia="仿宋" w:cs="仿宋"/>
          <w:b w:val="0"/>
          <w:bCs w:val="0"/>
          <w:sz w:val="30"/>
          <w:szCs w:val="30"/>
          <w:lang w:val="en-US" w:eastAsia="zh-CN"/>
        </w:rPr>
      </w:pPr>
      <w:r>
        <w:rPr>
          <w:rFonts w:hint="eastAsia" w:ascii="黑体" w:hAnsi="黑体" w:eastAsia="黑体" w:cs="黑体"/>
          <w:sz w:val="32"/>
          <w:szCs w:val="32"/>
        </w:rPr>
        <w:t>五、主要经验及做法、存在的问题及原因分析</w:t>
      </w:r>
      <w:bookmarkStart w:id="0" w:name="_Toc14958_WPSOffice_Level2"/>
    </w:p>
    <w:p>
      <w:pPr>
        <w:numPr>
          <w:ilvl w:val="0"/>
          <w:numId w:val="3"/>
        </w:numPr>
        <w:rPr>
          <w:rFonts w:hint="eastAsia" w:ascii="仿宋" w:hAnsi="仿宋" w:eastAsia="仿宋" w:cs="仿宋"/>
          <w:b w:val="0"/>
          <w:bCs w:val="0"/>
          <w:sz w:val="30"/>
          <w:szCs w:val="30"/>
          <w:lang w:val="en-US" w:eastAsia="zh-CN"/>
        </w:rPr>
      </w:pPr>
      <w:r>
        <w:rPr>
          <w:rFonts w:hint="default" w:ascii="仿宋_GB2312" w:hAnsi="华文仿宋" w:eastAsia="仿宋_GB2312" w:cs="仿宋"/>
          <w:bCs/>
          <w:sz w:val="30"/>
          <w:lang w:val="en-US" w:eastAsia="zh-CN"/>
        </w:rPr>
        <w:t>主要经验及做法</w:t>
      </w:r>
      <w:bookmarkEnd w:id="0"/>
    </w:p>
    <w:p>
      <w:pPr>
        <w:numPr>
          <w:ilvl w:val="0"/>
          <w:numId w:val="0"/>
        </w:numPr>
        <w:ind w:firstLine="600" w:firstLineChars="200"/>
        <w:rPr>
          <w:rFonts w:hint="default" w:ascii="仿宋" w:hAnsi="仿宋" w:eastAsia="仿宋" w:cs="仿宋"/>
          <w:b w:val="0"/>
          <w:bCs w:val="0"/>
          <w:sz w:val="30"/>
          <w:szCs w:val="30"/>
          <w:lang w:val="en-US" w:eastAsia="zh-CN"/>
        </w:rPr>
      </w:pPr>
      <w:bookmarkStart w:id="1" w:name="_Toc17125_WPSOffice_Level3"/>
      <w:r>
        <w:rPr>
          <w:rFonts w:hint="eastAsia" w:ascii="仿宋" w:hAnsi="仿宋" w:eastAsia="仿宋" w:cs="仿宋"/>
          <w:b w:val="0"/>
          <w:bCs w:val="0"/>
          <w:sz w:val="30"/>
          <w:szCs w:val="30"/>
          <w:lang w:val="en-US" w:eastAsia="zh-CN"/>
        </w:rPr>
        <w:t>1.高度重视，统一思想，加强领导。</w:t>
      </w:r>
      <w:bookmarkEnd w:id="1"/>
    </w:p>
    <w:p>
      <w:pPr>
        <w:numPr>
          <w:ilvl w:val="0"/>
          <w:numId w:val="0"/>
        </w:numPr>
        <w:ind w:firstLine="600" w:firstLineChars="200"/>
        <w:rPr>
          <w:rFonts w:hint="default" w:ascii="仿宋" w:hAnsi="仿宋" w:eastAsia="仿宋" w:cs="仿宋"/>
          <w:b w:val="0"/>
          <w:bCs w:val="0"/>
          <w:sz w:val="30"/>
          <w:szCs w:val="30"/>
          <w:lang w:val="en-US" w:eastAsia="zh-CN"/>
        </w:rPr>
      </w:pPr>
      <w:bookmarkStart w:id="2" w:name="_Toc14958_WPSOffice_Level3"/>
      <w:r>
        <w:rPr>
          <w:rFonts w:hint="eastAsia" w:ascii="仿宋" w:hAnsi="仿宋" w:eastAsia="仿宋" w:cs="仿宋"/>
          <w:b w:val="0"/>
          <w:bCs w:val="0"/>
          <w:sz w:val="30"/>
          <w:szCs w:val="30"/>
          <w:lang w:val="en-US" w:eastAsia="zh-CN"/>
        </w:rPr>
        <w:t>2.发扬民主，完善机制，营造氛围。</w:t>
      </w:r>
      <w:bookmarkEnd w:id="2"/>
    </w:p>
    <w:p>
      <w:pPr>
        <w:numPr>
          <w:ilvl w:val="0"/>
          <w:numId w:val="0"/>
        </w:numPr>
        <w:ind w:firstLine="600" w:firstLineChars="200"/>
        <w:rPr>
          <w:rFonts w:hint="eastAsia" w:ascii="仿宋" w:hAnsi="仿宋" w:eastAsia="仿宋" w:cs="仿宋"/>
          <w:b w:val="0"/>
          <w:bCs w:val="0"/>
          <w:sz w:val="30"/>
          <w:szCs w:val="30"/>
          <w:lang w:val="en-US" w:eastAsia="zh-CN"/>
        </w:rPr>
      </w:pPr>
      <w:bookmarkStart w:id="3" w:name="_Toc10008_WPSOffice_Level3"/>
      <w:r>
        <w:rPr>
          <w:rFonts w:hint="eastAsia" w:ascii="仿宋" w:hAnsi="仿宋" w:eastAsia="仿宋" w:cs="仿宋"/>
          <w:b w:val="0"/>
          <w:bCs w:val="0"/>
          <w:sz w:val="30"/>
          <w:szCs w:val="30"/>
          <w:lang w:val="en-US" w:eastAsia="zh-CN"/>
        </w:rPr>
        <w:t>3.联系实际，科学安排，强力推进。</w:t>
      </w:r>
      <w:bookmarkEnd w:id="3"/>
    </w:p>
    <w:p>
      <w:pPr>
        <w:numPr>
          <w:ilvl w:val="0"/>
          <w:numId w:val="0"/>
        </w:numPr>
        <w:ind w:firstLine="600" w:firstLineChars="200"/>
        <w:rPr>
          <w:rFonts w:hint="eastAsia" w:ascii="仿宋" w:hAnsi="仿宋" w:eastAsia="仿宋" w:cs="仿宋"/>
          <w:b w:val="0"/>
          <w:bCs w:val="0"/>
          <w:sz w:val="30"/>
          <w:szCs w:val="30"/>
          <w:lang w:val="en-US" w:eastAsia="zh-CN"/>
        </w:rPr>
      </w:pPr>
      <w:bookmarkStart w:id="4" w:name="_Toc3776_WPSOffice_Level3"/>
      <w:r>
        <w:rPr>
          <w:rFonts w:hint="eastAsia" w:ascii="仿宋" w:hAnsi="仿宋" w:eastAsia="仿宋" w:cs="仿宋"/>
          <w:b w:val="0"/>
          <w:bCs w:val="0"/>
          <w:sz w:val="30"/>
          <w:szCs w:val="30"/>
          <w:lang w:val="en-US" w:eastAsia="zh-CN"/>
        </w:rPr>
        <w:t>4.规范程序，严格考核，有效评价。</w:t>
      </w:r>
      <w:bookmarkEnd w:id="4"/>
    </w:p>
    <w:p>
      <w:pPr>
        <w:numPr>
          <w:ilvl w:val="0"/>
          <w:numId w:val="0"/>
        </w:numPr>
        <w:rPr>
          <w:rFonts w:hint="default" w:ascii="仿宋_GB2312" w:hAnsi="华文仿宋" w:eastAsia="仿宋_GB2312" w:cs="仿宋"/>
          <w:b w:val="0"/>
          <w:bCs/>
          <w:kern w:val="2"/>
          <w:sz w:val="30"/>
          <w:szCs w:val="22"/>
          <w:lang w:val="en-US" w:eastAsia="zh-CN" w:bidi="ar-SA"/>
        </w:rPr>
      </w:pPr>
      <w:bookmarkStart w:id="5" w:name="_Toc10008_WPSOffice_Level2"/>
      <w:r>
        <w:rPr>
          <w:rFonts w:hint="default" w:ascii="仿宋_GB2312" w:hAnsi="华文仿宋" w:eastAsia="仿宋_GB2312" w:cs="仿宋"/>
          <w:b w:val="0"/>
          <w:bCs/>
          <w:kern w:val="2"/>
          <w:sz w:val="30"/>
          <w:szCs w:val="22"/>
          <w:lang w:val="en-US" w:eastAsia="zh-CN" w:bidi="ar-SA"/>
        </w:rPr>
        <w:t>（二）存在的问题</w:t>
      </w:r>
      <w:bookmarkEnd w:id="5"/>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bookmarkStart w:id="6" w:name="_Toc6274_WPSOffice_Level3"/>
      <w:r>
        <w:rPr>
          <w:rFonts w:hint="default" w:ascii="仿宋_GB2312" w:hAnsi="华文仿宋" w:eastAsia="仿宋_GB2312" w:cs="仿宋"/>
          <w:b w:val="0"/>
          <w:bCs/>
          <w:kern w:val="2"/>
          <w:sz w:val="30"/>
          <w:szCs w:val="22"/>
          <w:lang w:val="en-US" w:eastAsia="zh-CN" w:bidi="ar-SA"/>
        </w:rPr>
        <w:t>1、绩效评价管理制度尚不健全。</w:t>
      </w:r>
      <w:bookmarkEnd w:id="6"/>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bookmarkStart w:id="7" w:name="_Toc7160_WPSOffice_Level3"/>
      <w:r>
        <w:rPr>
          <w:rFonts w:hint="default" w:ascii="仿宋_GB2312" w:hAnsi="华文仿宋" w:eastAsia="仿宋_GB2312" w:cs="仿宋"/>
          <w:b w:val="0"/>
          <w:bCs/>
          <w:kern w:val="2"/>
          <w:sz w:val="30"/>
          <w:szCs w:val="22"/>
          <w:lang w:val="en-US" w:eastAsia="zh-CN" w:bidi="ar-SA"/>
        </w:rPr>
        <w:t>2、绩效评价指标体系还不完善。</w:t>
      </w:r>
      <w:bookmarkEnd w:id="7"/>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bookmarkStart w:id="8" w:name="_Toc18066_WPSOffice_Level3"/>
      <w:r>
        <w:rPr>
          <w:rFonts w:hint="default" w:ascii="仿宋_GB2312" w:hAnsi="华文仿宋" w:eastAsia="仿宋_GB2312" w:cs="仿宋"/>
          <w:b w:val="0"/>
          <w:bCs/>
          <w:kern w:val="2"/>
          <w:sz w:val="30"/>
          <w:szCs w:val="22"/>
          <w:lang w:val="en-US" w:eastAsia="zh-CN" w:bidi="ar-SA"/>
        </w:rPr>
        <w:t>3、对绩效评价工作的认识不够。</w:t>
      </w:r>
      <w:bookmarkEnd w:id="8"/>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bookmarkStart w:id="9" w:name="_Toc8769_WPSOffice_Level3"/>
      <w:r>
        <w:rPr>
          <w:rFonts w:hint="default" w:ascii="仿宋_GB2312" w:hAnsi="华文仿宋" w:eastAsia="仿宋_GB2312" w:cs="仿宋"/>
          <w:b w:val="0"/>
          <w:bCs/>
          <w:kern w:val="2"/>
          <w:sz w:val="30"/>
          <w:szCs w:val="22"/>
          <w:lang w:val="en-US" w:eastAsia="zh-CN" w:bidi="ar-SA"/>
        </w:rPr>
        <w:t>4、人员素质有待进一步提高。</w:t>
      </w:r>
      <w:bookmarkEnd w:id="9"/>
    </w:p>
    <w:p>
      <w:pPr>
        <w:numPr>
          <w:ilvl w:val="0"/>
          <w:numId w:val="0"/>
        </w:numPr>
        <w:rPr>
          <w:rFonts w:hint="default" w:ascii="仿宋_GB2312" w:hAnsi="华文仿宋" w:eastAsia="仿宋_GB2312" w:cs="仿宋"/>
          <w:b w:val="0"/>
          <w:bCs/>
          <w:kern w:val="2"/>
          <w:sz w:val="30"/>
          <w:szCs w:val="22"/>
          <w:lang w:val="en-US" w:eastAsia="zh-CN" w:bidi="ar-SA"/>
        </w:rPr>
      </w:pPr>
      <w:bookmarkStart w:id="10" w:name="_Toc3776_WPSOffice_Level2"/>
      <w:r>
        <w:rPr>
          <w:rFonts w:hint="default" w:ascii="仿宋_GB2312" w:hAnsi="华文仿宋" w:eastAsia="仿宋_GB2312" w:cs="仿宋"/>
          <w:b w:val="0"/>
          <w:bCs/>
          <w:kern w:val="2"/>
          <w:sz w:val="30"/>
          <w:szCs w:val="22"/>
          <w:lang w:val="en-US" w:eastAsia="zh-CN" w:bidi="ar-SA"/>
        </w:rPr>
        <w:t>（三）建议和改进举措</w:t>
      </w:r>
      <w:bookmarkEnd w:id="10"/>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r>
        <w:rPr>
          <w:rFonts w:hint="default" w:ascii="仿宋_GB2312" w:hAnsi="华文仿宋" w:eastAsia="仿宋_GB2312" w:cs="仿宋"/>
          <w:b w:val="0"/>
          <w:bCs/>
          <w:kern w:val="2"/>
          <w:sz w:val="30"/>
          <w:szCs w:val="22"/>
          <w:lang w:val="en-US" w:eastAsia="zh-CN" w:bidi="ar-SA"/>
        </w:rPr>
        <w:t>1、完善绩效评价工作制度。 逐步建立和完善财政支出绩效评价相关制度，包括绩效目标审查制度、项目绩效考核制度、绩效奖惩制度等。</w:t>
      </w:r>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r>
        <w:rPr>
          <w:rFonts w:hint="default" w:ascii="仿宋_GB2312" w:hAnsi="华文仿宋" w:eastAsia="仿宋_GB2312" w:cs="仿宋"/>
          <w:b w:val="0"/>
          <w:bCs/>
          <w:kern w:val="2"/>
          <w:sz w:val="30"/>
          <w:szCs w:val="22"/>
          <w:lang w:val="en-US" w:eastAsia="zh-CN" w:bidi="ar-SA"/>
        </w:rPr>
        <w:t>2、加强学习培训，提升业务能力。由于绩效评价工作要求高，工作量大，涉及项目业务、财务、效益待多方面的专业知识，对各预算部门、财政部门的机构能力和人员素质来说，无疑是一场严峻的考验，只有通过进行多方位多层次的学习培训，努力提高相关人员素质，才能真正将预算绩效管理工作落实到位。</w:t>
      </w:r>
    </w:p>
    <w:p>
      <w:pPr>
        <w:numPr>
          <w:ilvl w:val="0"/>
          <w:numId w:val="0"/>
        </w:numPr>
        <w:ind w:firstLine="600" w:firstLineChars="200"/>
        <w:rPr>
          <w:rFonts w:hint="default" w:ascii="仿宋_GB2312" w:hAnsi="华文仿宋" w:eastAsia="仿宋_GB2312" w:cs="仿宋"/>
          <w:b w:val="0"/>
          <w:bCs/>
          <w:kern w:val="2"/>
          <w:sz w:val="30"/>
          <w:szCs w:val="22"/>
          <w:lang w:val="en-US" w:eastAsia="zh-CN" w:bidi="ar-SA"/>
        </w:rPr>
      </w:pPr>
      <w:r>
        <w:rPr>
          <w:rFonts w:hint="default" w:ascii="仿宋_GB2312" w:hAnsi="华文仿宋" w:eastAsia="仿宋_GB2312" w:cs="仿宋"/>
          <w:b w:val="0"/>
          <w:bCs/>
          <w:kern w:val="2"/>
          <w:sz w:val="30"/>
          <w:szCs w:val="22"/>
          <w:lang w:val="en-US" w:eastAsia="zh-CN" w:bidi="ar-SA"/>
        </w:rPr>
        <w:t>3、加大宣传力度，树立绩效管理理念。通过各种媒介、各种形式和渠道，加大绩效管理理念宣传，创造良好社会舆论氛围，不断提高单位的绩效意识，发挥各部门在预算绩效管理中的主体作用。</w:t>
      </w: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六、有关建议</w:t>
      </w:r>
      <w:r>
        <w:rPr>
          <w:rFonts w:hint="eastAsia" w:ascii="黑体" w:hAnsi="黑体" w:eastAsia="黑体" w:cs="黑体"/>
          <w:sz w:val="32"/>
          <w:szCs w:val="32"/>
          <w:lang w:val="en-US" w:eastAsia="zh-CN"/>
        </w:rPr>
        <w:t xml:space="preserve">  </w:t>
      </w:r>
    </w:p>
    <w:p>
      <w:pPr>
        <w:numPr>
          <w:ilvl w:val="0"/>
          <w:numId w:val="0"/>
        </w:numPr>
        <w:ind w:firstLine="900" w:firstLineChars="300"/>
        <w:rPr>
          <w:rFonts w:hint="default" w:ascii="仿宋_GB2312" w:hAnsi="华文仿宋" w:eastAsia="仿宋_GB2312" w:cs="仿宋"/>
          <w:b w:val="0"/>
          <w:bCs/>
          <w:kern w:val="2"/>
          <w:sz w:val="30"/>
          <w:szCs w:val="22"/>
          <w:lang w:val="en-US" w:eastAsia="zh-CN" w:bidi="ar-SA"/>
        </w:rPr>
      </w:pPr>
      <w:r>
        <w:rPr>
          <w:rFonts w:hint="eastAsia" w:ascii="仿宋_GB2312" w:hAnsi="华文仿宋" w:eastAsia="仿宋_GB2312" w:cs="仿宋"/>
          <w:b w:val="0"/>
          <w:bCs/>
          <w:kern w:val="2"/>
          <w:sz w:val="30"/>
          <w:szCs w:val="22"/>
          <w:lang w:val="en-US" w:eastAsia="zh-CN" w:bidi="ar-SA"/>
        </w:rPr>
        <w:t>无</w:t>
      </w:r>
    </w:p>
    <w:p>
      <w:pPr>
        <w:numPr>
          <w:ilvl w:val="0"/>
          <w:numId w:val="4"/>
        </w:numPr>
        <w:spacing w:line="600" w:lineRule="exact"/>
        <w:rPr>
          <w:rFonts w:hint="eastAsia" w:ascii="黑体" w:hAnsi="黑体" w:eastAsia="黑体" w:cs="黑体"/>
          <w:sz w:val="32"/>
          <w:szCs w:val="32"/>
        </w:rPr>
      </w:pPr>
      <w:r>
        <w:rPr>
          <w:rFonts w:hint="eastAsia" w:ascii="黑体" w:hAnsi="黑体" w:eastAsia="黑体" w:cs="黑体"/>
          <w:sz w:val="32"/>
          <w:szCs w:val="32"/>
        </w:rPr>
        <w:t>其他需要说明的问题</w:t>
      </w:r>
    </w:p>
    <w:p>
      <w:pPr>
        <w:pStyle w:val="2"/>
        <w:numPr>
          <w:ilvl w:val="0"/>
          <w:numId w:val="0"/>
        </w:numPr>
        <w:rPr>
          <w:rFonts w:hint="default" w:ascii="仿宋_GB2312" w:hAnsi="华文仿宋" w:eastAsia="仿宋_GB2312" w:cs="仿宋"/>
          <w:b w:val="0"/>
          <w:bCs/>
          <w:kern w:val="2"/>
          <w:sz w:val="30"/>
          <w:szCs w:val="22"/>
          <w:lang w:val="en-US" w:eastAsia="zh-CN" w:bidi="ar-SA"/>
        </w:rPr>
      </w:pPr>
      <w:r>
        <w:rPr>
          <w:rFonts w:hint="eastAsia"/>
          <w:lang w:val="en-US" w:eastAsia="zh-CN"/>
        </w:rPr>
        <w:t xml:space="preserve">       </w:t>
      </w:r>
      <w:r>
        <w:rPr>
          <w:rFonts w:hint="eastAsia" w:ascii="仿宋_GB2312" w:hAnsi="华文仿宋" w:eastAsia="仿宋_GB2312" w:cs="仿宋"/>
          <w:b w:val="0"/>
          <w:bCs/>
          <w:kern w:val="2"/>
          <w:sz w:val="30"/>
          <w:szCs w:val="2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0E324"/>
    <w:multiLevelType w:val="singleLevel"/>
    <w:tmpl w:val="8BF0E324"/>
    <w:lvl w:ilvl="0" w:tentative="0">
      <w:start w:val="2"/>
      <w:numFmt w:val="chineseCounting"/>
      <w:suff w:val="nothing"/>
      <w:lvlText w:val="（%1）"/>
      <w:lvlJc w:val="left"/>
      <w:rPr>
        <w:rFonts w:hint="eastAsia"/>
      </w:rPr>
    </w:lvl>
  </w:abstractNum>
  <w:abstractNum w:abstractNumId="1">
    <w:nsid w:val="EBB78BC3"/>
    <w:multiLevelType w:val="singleLevel"/>
    <w:tmpl w:val="EBB78BC3"/>
    <w:lvl w:ilvl="0" w:tentative="0">
      <w:start w:val="1"/>
      <w:numFmt w:val="chineseCounting"/>
      <w:suff w:val="nothing"/>
      <w:lvlText w:val="（%1）"/>
      <w:lvlJc w:val="left"/>
      <w:rPr>
        <w:rFonts w:hint="eastAsia"/>
      </w:rPr>
    </w:lvl>
  </w:abstractNum>
  <w:abstractNum w:abstractNumId="2">
    <w:nsid w:val="3DACAD70"/>
    <w:multiLevelType w:val="singleLevel"/>
    <w:tmpl w:val="3DACAD70"/>
    <w:lvl w:ilvl="0" w:tentative="0">
      <w:start w:val="7"/>
      <w:numFmt w:val="chineseCounting"/>
      <w:suff w:val="nothing"/>
      <w:lvlText w:val="%1、"/>
      <w:lvlJc w:val="left"/>
      <w:rPr>
        <w:rFonts w:hint="eastAsia"/>
      </w:rPr>
    </w:lvl>
  </w:abstractNum>
  <w:abstractNum w:abstractNumId="3">
    <w:nsid w:val="441DB520"/>
    <w:multiLevelType w:val="singleLevel"/>
    <w:tmpl w:val="441DB520"/>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A7849"/>
    <w:rsid w:val="02F0536B"/>
    <w:rsid w:val="0B5B5534"/>
    <w:rsid w:val="0EB82787"/>
    <w:rsid w:val="180A7849"/>
    <w:rsid w:val="26E21C28"/>
    <w:rsid w:val="35AD6FAB"/>
    <w:rsid w:val="5A960EE9"/>
    <w:rsid w:val="5CBE3CB1"/>
    <w:rsid w:val="7CBD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2020-04-22T11:30:00Z</dcterms:created>
  <dc:creator>syb</dc:creator>
  <cp:lastModifiedBy>Administrator</cp:lastModifiedBy>
  <dcterms:modified xsi:type="dcterms:W3CDTF">2020-06-29T08:53:50Z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